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CF" w:rsidRPr="00036ACF" w:rsidRDefault="00036ACF" w:rsidP="00036ACF">
      <w:pPr>
        <w:pStyle w:val="a3"/>
        <w:spacing w:after="0"/>
        <w:ind w:firstLine="851"/>
        <w:jc w:val="center"/>
        <w:rPr>
          <w:b/>
          <w:bCs/>
          <w:i/>
          <w:sz w:val="28"/>
          <w:szCs w:val="28"/>
          <w:u w:val="single"/>
        </w:rPr>
      </w:pPr>
      <w:r w:rsidRPr="00036ACF">
        <w:rPr>
          <w:b/>
          <w:bCs/>
          <w:i/>
          <w:sz w:val="28"/>
          <w:szCs w:val="28"/>
          <w:u w:val="single"/>
        </w:rPr>
        <w:t xml:space="preserve">Пожарно-техническая выставка им. Б.И. </w:t>
      </w:r>
      <w:proofErr w:type="spellStart"/>
      <w:r w:rsidRPr="00036ACF">
        <w:rPr>
          <w:b/>
          <w:bCs/>
          <w:i/>
          <w:sz w:val="28"/>
          <w:szCs w:val="28"/>
          <w:u w:val="single"/>
        </w:rPr>
        <w:t>Кончаева</w:t>
      </w:r>
      <w:proofErr w:type="spellEnd"/>
      <w:r w:rsidRPr="00036ACF">
        <w:rPr>
          <w:b/>
          <w:bCs/>
          <w:i/>
          <w:sz w:val="28"/>
          <w:szCs w:val="28"/>
          <w:u w:val="single"/>
        </w:rPr>
        <w:t xml:space="preserve"> вновь приняла участие в </w:t>
      </w:r>
      <w:bookmarkStart w:id="0" w:name="_GoBack"/>
      <w:r w:rsidRPr="00036ACF">
        <w:rPr>
          <w:b/>
          <w:bCs/>
          <w:i/>
          <w:sz w:val="28"/>
          <w:szCs w:val="28"/>
          <w:u w:val="single"/>
        </w:rPr>
        <w:t>международной акции «Ночь музеев»</w:t>
      </w:r>
      <w:r w:rsidRPr="00036ACF">
        <w:rPr>
          <w:noProof/>
        </w:rPr>
        <w:t xml:space="preserve"> </w:t>
      </w:r>
      <w:bookmarkEnd w:id="0"/>
    </w:p>
    <w:p w:rsidR="001053C1" w:rsidRDefault="00036ACF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5F80FD" wp14:editId="0FE45DAD">
            <wp:simplePos x="0" y="0"/>
            <wp:positionH relativeFrom="column">
              <wp:posOffset>2645410</wp:posOffset>
            </wp:positionH>
            <wp:positionV relativeFrom="paragraph">
              <wp:posOffset>5774690</wp:posOffset>
            </wp:positionV>
            <wp:extent cx="3390265" cy="2259330"/>
            <wp:effectExtent l="0" t="0" r="635" b="7620"/>
            <wp:wrapTight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ight>
            <wp:docPr id="4" name="Рисунок 4" descr="https://78.mchs.gov.ru/uploads/resize_cache/news/2024-05-19/pozharno-tehnicheskaya-vystavka-im-b-i-konchaeva-vnov-prinyala-uchastie-v-mezhdunarodnoy-akcii-noch-muzeev_1716067093152223009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78.mchs.gov.ru/uploads/resize_cache/news/2024-05-19/pozharno-tehnicheskaya-vystavka-im-b-i-konchaeva-vnov-prinyala-uchastie-v-mezhdunarodnoy-akcii-noch-muzeev_17160670931522230090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2F9F44" wp14:editId="15FDCD18">
            <wp:simplePos x="0" y="0"/>
            <wp:positionH relativeFrom="column">
              <wp:posOffset>2672715</wp:posOffset>
            </wp:positionH>
            <wp:positionV relativeFrom="paragraph">
              <wp:posOffset>2933430</wp:posOffset>
            </wp:positionV>
            <wp:extent cx="341503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47" y="21335"/>
                <wp:lineTo x="21447" y="0"/>
                <wp:lineTo x="0" y="0"/>
              </wp:wrapPolygon>
            </wp:wrapTight>
            <wp:docPr id="3" name="Рисунок 3" descr="https://78.mchs.gov.ru/uploads/resize_cache/news/2024-05-19/pozharno-tehnicheskaya-vystavka-im-b-i-konchaeva-vnov-prinyala-uchastie-v-mezhdunarodnoy-akcii-noch-muzeev_1716067093167347940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8.mchs.gov.ru/uploads/resize_cache/news/2024-05-19/pozharno-tehnicheskaya-vystavka-im-b-i-konchaeva-vnov-prinyala-uchastie-v-mezhdunarodnoy-akcii-noch-muzeev_17160670931673479403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0ADF71" wp14:editId="502AC598">
            <wp:simplePos x="0" y="0"/>
            <wp:positionH relativeFrom="column">
              <wp:posOffset>2673350</wp:posOffset>
            </wp:positionH>
            <wp:positionV relativeFrom="paragraph">
              <wp:posOffset>113219</wp:posOffset>
            </wp:positionV>
            <wp:extent cx="3385820" cy="2256790"/>
            <wp:effectExtent l="0" t="0" r="5080" b="0"/>
            <wp:wrapTight wrapText="bothSides">
              <wp:wrapPolygon edited="0">
                <wp:start x="0" y="0"/>
                <wp:lineTo x="0" y="21333"/>
                <wp:lineTo x="21511" y="21333"/>
                <wp:lineTo x="21511" y="0"/>
                <wp:lineTo x="0" y="0"/>
              </wp:wrapPolygon>
            </wp:wrapTight>
            <wp:docPr id="2" name="Рисунок 2" descr="https://78.mchs.gov.ru/uploads/resize_cache/news/2024-05-19/pozharno-tehnicheskaya-vystavka-im-b-i-konchaeva-vnov-prinyala-uchastie-v-mezhdunarodnoy-akcii-noch-muzeev_1716067371155711505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.mchs.gov.ru/uploads/resize_cache/news/2024-05-19/pozharno-tehnicheskaya-vystavka-im-b-i-konchaeva-vnov-prinyala-uchastie-v-mezhdunarodnoy-akcii-noch-muzeev_17160673711557115056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2009 года Пожарно-техническая выставка имени Б.И. 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Кончаева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 участие в международной акции «Ночь музеев». Ежегодно старейший в нашей стране музей пожарного дела гостеприимно распахивает свои двери в рамках тематической программы «Ночи музеев». И этот год также не стал исключением. Тема нынешней Ночи – лексикон. В соответствии с заданной тематикой и была составлена специальная программа. Мир каждой профессии многолик и многогранен. Чрезвычайная служба Северной столицы столетиями формировала уникальный язык представителей героической профессии. Особые слова, термины, выражения и фразеологические обороты входили в язык обывателей и становились частью городского фольклора. Нередко они гармонично вплетались в стихотворные и прозаические строки великих литературных произведений. Образ 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огнеборца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ребенком на руках на долгие годы стал символом мужества и самопожертвования, и именно он предстал перед гостями музея, сойдя со страниц бессмертного произведения С.Я. Маршака. В </w:t>
      </w:r>
      <w:proofErr w:type="gram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Pr="00036ACF">
        <w:rPr>
          <w:noProof/>
          <w:lang w:eastAsia="ru-RU"/>
        </w:rPr>
        <w:t xml:space="preserve"> </w:t>
      </w:r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</w:t>
      </w:r>
      <w:proofErr w:type="gram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старинной Васильевской пожарной части, под чутким присмотром и руководством профессиональных пожарных и спасателей, посетители приоткрыли завесу тайной терминологии героической профессии. Все желающие смогли увидеть образцы ретро и современной пожарной техники, принять участие в мастер-классах по использованию пожарно-спасательного оборудования и снаряжения. Гости площадки погрузились в уникальный мир чрезвычайной службы. 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Огнеборцы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города на Неве открыли многочисленные секреты борьбы со стихией, а некоторых даже приняли в свои ряды. Бойцы петербургской 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Спецчасти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А.П. Кудряшова ФПС продемонстрировали гостям навыки спасения с высоты. Сотрудники петербургского МЧС показали экскурсантам, с помощью каких средств происходит спасение на воде и многие другие интересные вещи из «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закулисья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пожарно-спасательной службы. Юных же посетителей ждала интерактивная программа в сопровождении талисмана </w:t>
      </w:r>
      <w:proofErr w:type="spellStart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огнеборцев</w:t>
      </w:r>
      <w:proofErr w:type="spellEnd"/>
      <w:r w:rsidRPr="00036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на Неве – льва Елисея, всевозможные конкурсы и веселые эстафеты.</w:t>
      </w:r>
    </w:p>
    <w:p w:rsidR="00036ACF" w:rsidRDefault="00036ACF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A38" w:rsidRPr="001053C1" w:rsidRDefault="00514A38" w:rsidP="001053C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514A38" w:rsidRPr="001053C1" w:rsidSect="00CF34FF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1"/>
    <w:rsid w:val="00036ACF"/>
    <w:rsid w:val="000E3860"/>
    <w:rsid w:val="001053C1"/>
    <w:rsid w:val="001B6BEE"/>
    <w:rsid w:val="00423147"/>
    <w:rsid w:val="00514A38"/>
    <w:rsid w:val="005319A1"/>
    <w:rsid w:val="00566360"/>
    <w:rsid w:val="00712C6B"/>
    <w:rsid w:val="00774FE7"/>
    <w:rsid w:val="007B7A2D"/>
    <w:rsid w:val="007C1116"/>
    <w:rsid w:val="00872DF0"/>
    <w:rsid w:val="00A413BB"/>
    <w:rsid w:val="00A63D58"/>
    <w:rsid w:val="00A8720D"/>
    <w:rsid w:val="00AE7B75"/>
    <w:rsid w:val="00BB12E3"/>
    <w:rsid w:val="00CF34FF"/>
    <w:rsid w:val="00D0694D"/>
    <w:rsid w:val="00ED7566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F482"/>
  <w15:chartTrackingRefBased/>
  <w15:docId w15:val="{4E81F763-385F-49DB-B2A1-5ABF503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2024-05-20T14:50:00Z</cp:lastPrinted>
  <dcterms:created xsi:type="dcterms:W3CDTF">2024-05-20T14:51:00Z</dcterms:created>
  <dcterms:modified xsi:type="dcterms:W3CDTF">2024-05-20T14:51:00Z</dcterms:modified>
</cp:coreProperties>
</file>